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48" w:rsidRPr="00533516" w:rsidRDefault="0020599F" w:rsidP="00C80930">
      <w:pPr>
        <w:jc w:val="center"/>
        <w:rPr>
          <w:sz w:val="28"/>
          <w:szCs w:val="28"/>
        </w:rPr>
      </w:pPr>
      <w:r w:rsidRPr="00533516">
        <w:rPr>
          <w:noProof/>
          <w:sz w:val="28"/>
          <w:szCs w:val="28"/>
          <w:lang w:eastAsia="fr-CH"/>
        </w:rPr>
        <mc:AlternateContent>
          <mc:Choice Requires="wps">
            <w:drawing>
              <wp:anchor distT="0" distB="0" distL="114300" distR="114300" simplePos="0" relativeHeight="251659264" behindDoc="0" locked="0" layoutInCell="1" allowOverlap="1">
                <wp:simplePos x="0" y="0"/>
                <wp:positionH relativeFrom="margin">
                  <wp:posOffset>-71121</wp:posOffset>
                </wp:positionH>
                <wp:positionV relativeFrom="paragraph">
                  <wp:posOffset>-137795</wp:posOffset>
                </wp:positionV>
                <wp:extent cx="5895975" cy="11811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95975" cy="1181100"/>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0FA163" id="Rectangle 1" o:spid="_x0000_s1026" style="position:absolute;margin-left:-5.6pt;margin-top:-10.85pt;width:464.25pt;height:93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" filled="f" strokecolor="black [3200]" strokeweight="1pt">
                <w10:wrap anchorx="margin"/>
              </v:rect>
            </w:pict>
          </mc:Fallback>
        </mc:AlternateContent>
      </w:r>
      <w:r w:rsidR="00C80930" w:rsidRPr="00533516">
        <w:rPr>
          <w:sz w:val="28"/>
          <w:szCs w:val="28"/>
        </w:rPr>
        <w:t xml:space="preserve">Compte-rendu de la conférence de Monsieur Roger </w:t>
      </w:r>
      <w:proofErr w:type="spellStart"/>
      <w:r w:rsidR="00C80930" w:rsidRPr="00533516">
        <w:rPr>
          <w:sz w:val="28"/>
          <w:szCs w:val="28"/>
        </w:rPr>
        <w:t>Bruyeron</w:t>
      </w:r>
      <w:proofErr w:type="spellEnd"/>
    </w:p>
    <w:p w:rsidR="0020599F" w:rsidRDefault="00C80930" w:rsidP="0020599F">
      <w:pPr>
        <w:spacing w:after="0" w:line="240" w:lineRule="auto"/>
        <w:jc w:val="center"/>
        <w:rPr>
          <w:sz w:val="28"/>
          <w:szCs w:val="28"/>
        </w:rPr>
      </w:pPr>
      <w:r w:rsidRPr="00533516">
        <w:rPr>
          <w:sz w:val="28"/>
          <w:szCs w:val="28"/>
        </w:rPr>
        <w:t>« L’influence de la pensée arabo-musulmane sur le développement intellectuel de l’Occident médiéval »</w:t>
      </w:r>
    </w:p>
    <w:p w:rsidR="00533516" w:rsidRPr="00533516" w:rsidRDefault="00533516" w:rsidP="00533516">
      <w:pPr>
        <w:spacing w:after="0" w:line="240" w:lineRule="auto"/>
        <w:jc w:val="center"/>
        <w:rPr>
          <w:sz w:val="28"/>
          <w:szCs w:val="28"/>
        </w:rPr>
      </w:pPr>
    </w:p>
    <w:p w:rsidR="00533516" w:rsidRDefault="00533516" w:rsidP="00533516">
      <w:pPr>
        <w:spacing w:after="0" w:line="240" w:lineRule="auto"/>
        <w:jc w:val="center"/>
        <w:rPr>
          <w:sz w:val="36"/>
          <w:szCs w:val="36"/>
        </w:rPr>
      </w:pPr>
    </w:p>
    <w:p w:rsidR="00533516" w:rsidRDefault="00C80930" w:rsidP="00533516">
      <w:pPr>
        <w:pStyle w:val="Paragraphedeliste"/>
        <w:numPr>
          <w:ilvl w:val="0"/>
          <w:numId w:val="2"/>
        </w:numPr>
        <w:spacing w:after="0" w:line="240" w:lineRule="auto"/>
        <w:jc w:val="both"/>
        <w:rPr>
          <w:sz w:val="26"/>
          <w:szCs w:val="26"/>
        </w:rPr>
      </w:pPr>
      <w:r w:rsidRPr="0020599F">
        <w:rPr>
          <w:sz w:val="26"/>
          <w:szCs w:val="26"/>
        </w:rPr>
        <w:t xml:space="preserve">Présentation du conférencier par Madame Françoise </w:t>
      </w:r>
      <w:proofErr w:type="spellStart"/>
      <w:r w:rsidRPr="0020599F">
        <w:rPr>
          <w:sz w:val="26"/>
          <w:szCs w:val="26"/>
        </w:rPr>
        <w:t>Coursaget</w:t>
      </w:r>
      <w:proofErr w:type="spellEnd"/>
      <w:r w:rsidRPr="0020599F">
        <w:rPr>
          <w:sz w:val="26"/>
          <w:szCs w:val="26"/>
        </w:rPr>
        <w:t xml:space="preserve">, médiatrice culturelle au </w:t>
      </w:r>
      <w:proofErr w:type="spellStart"/>
      <w:r w:rsidRPr="0020599F">
        <w:rPr>
          <w:sz w:val="26"/>
          <w:szCs w:val="26"/>
        </w:rPr>
        <w:t>Mucivi</w:t>
      </w:r>
      <w:proofErr w:type="spellEnd"/>
    </w:p>
    <w:p w:rsidR="00533516" w:rsidRPr="00533516" w:rsidRDefault="00533516" w:rsidP="00533516">
      <w:pPr>
        <w:pStyle w:val="Paragraphedeliste"/>
        <w:spacing w:after="0" w:line="240" w:lineRule="auto"/>
        <w:jc w:val="both"/>
        <w:rPr>
          <w:sz w:val="26"/>
          <w:szCs w:val="26"/>
        </w:rPr>
      </w:pPr>
    </w:p>
    <w:p w:rsidR="00C80930" w:rsidRDefault="00C80930" w:rsidP="00533516">
      <w:pPr>
        <w:spacing w:after="0" w:line="240" w:lineRule="auto"/>
        <w:ind w:firstLine="567"/>
        <w:jc w:val="both"/>
        <w:rPr>
          <w:sz w:val="24"/>
          <w:szCs w:val="24"/>
        </w:rPr>
      </w:pPr>
      <w:r w:rsidRPr="00C80930">
        <w:rPr>
          <w:sz w:val="24"/>
          <w:szCs w:val="24"/>
        </w:rPr>
        <w:t xml:space="preserve">Roger </w:t>
      </w:r>
      <w:proofErr w:type="spellStart"/>
      <w:r w:rsidRPr="00C80930">
        <w:rPr>
          <w:sz w:val="24"/>
          <w:szCs w:val="24"/>
        </w:rPr>
        <w:t>Bruyeron</w:t>
      </w:r>
      <w:proofErr w:type="spellEnd"/>
      <w:r w:rsidRPr="00C80930">
        <w:rPr>
          <w:sz w:val="24"/>
          <w:szCs w:val="24"/>
        </w:rPr>
        <w:t xml:space="preserve"> est professeur honoraire de philosophie, membre de la prestigieuse Société Française de Philosophie (SFP), société savante créée en 1901. Il s’est intéressé plus particulièrement aux questions de psychologie, d’esthétique et d’histoire de la philosophie.</w:t>
      </w:r>
      <w:r>
        <w:rPr>
          <w:sz w:val="24"/>
          <w:szCs w:val="24"/>
        </w:rPr>
        <w:t xml:space="preserve"> </w:t>
      </w:r>
      <w:r w:rsidRPr="00C80930">
        <w:rPr>
          <w:sz w:val="24"/>
          <w:szCs w:val="24"/>
        </w:rPr>
        <w:t>Ses études portent sur des auteurs de la période médiévale et renaissante</w:t>
      </w:r>
      <w:r w:rsidR="0020599F">
        <w:rPr>
          <w:sz w:val="24"/>
          <w:szCs w:val="24"/>
        </w:rPr>
        <w:t>,</w:t>
      </w:r>
      <w:r w:rsidRPr="00C80930">
        <w:rPr>
          <w:sz w:val="24"/>
          <w:szCs w:val="24"/>
        </w:rPr>
        <w:t xml:space="preserve"> aussi bien que sur des auteurs des XVIII</w:t>
      </w:r>
      <w:r w:rsidRPr="00C80930">
        <w:rPr>
          <w:sz w:val="24"/>
          <w:szCs w:val="24"/>
          <w:vertAlign w:val="superscript"/>
        </w:rPr>
        <w:t>ème</w:t>
      </w:r>
      <w:r w:rsidRPr="00C80930">
        <w:rPr>
          <w:sz w:val="24"/>
          <w:szCs w:val="24"/>
        </w:rPr>
        <w:t xml:space="preserve"> et XIX</w:t>
      </w:r>
      <w:r w:rsidRPr="00C80930">
        <w:rPr>
          <w:sz w:val="24"/>
          <w:szCs w:val="24"/>
          <w:vertAlign w:val="superscript"/>
        </w:rPr>
        <w:t>ème</w:t>
      </w:r>
      <w:r w:rsidRPr="00C80930">
        <w:rPr>
          <w:sz w:val="24"/>
          <w:szCs w:val="24"/>
        </w:rPr>
        <w:t xml:space="preserve"> siècle</w:t>
      </w:r>
      <w:r>
        <w:rPr>
          <w:sz w:val="24"/>
          <w:szCs w:val="24"/>
        </w:rPr>
        <w:t>s</w:t>
      </w:r>
      <w:r w:rsidRPr="00C80930">
        <w:rPr>
          <w:sz w:val="24"/>
          <w:szCs w:val="24"/>
        </w:rPr>
        <w:t xml:space="preserve">. Ce sont ses travaux sur Nicolas de Cues et </w:t>
      </w:r>
      <w:proofErr w:type="spellStart"/>
      <w:r w:rsidRPr="00C80930">
        <w:rPr>
          <w:sz w:val="24"/>
          <w:szCs w:val="24"/>
        </w:rPr>
        <w:t>Siger</w:t>
      </w:r>
      <w:proofErr w:type="spellEnd"/>
      <w:r w:rsidRPr="00C80930">
        <w:rPr>
          <w:sz w:val="24"/>
          <w:szCs w:val="24"/>
        </w:rPr>
        <w:t xml:space="preserve"> de Brabant qui l’ont amené à approfondir sa connaissance des penseurs musulmans. Roger</w:t>
      </w:r>
      <w:r w:rsidR="0020599F">
        <w:rPr>
          <w:sz w:val="24"/>
          <w:szCs w:val="24"/>
        </w:rPr>
        <w:t xml:space="preserve"> </w:t>
      </w:r>
      <w:proofErr w:type="spellStart"/>
      <w:r w:rsidR="0020599F">
        <w:rPr>
          <w:sz w:val="24"/>
          <w:szCs w:val="24"/>
        </w:rPr>
        <w:t>Bruyeron</w:t>
      </w:r>
      <w:proofErr w:type="spellEnd"/>
      <w:r w:rsidRPr="00C80930">
        <w:rPr>
          <w:sz w:val="24"/>
          <w:szCs w:val="24"/>
        </w:rPr>
        <w:t xml:space="preserve"> est intervenu au </w:t>
      </w:r>
      <w:proofErr w:type="spellStart"/>
      <w:r w:rsidRPr="00C80930">
        <w:rPr>
          <w:sz w:val="24"/>
          <w:szCs w:val="24"/>
        </w:rPr>
        <w:t>Muc</w:t>
      </w:r>
      <w:r w:rsidR="0020599F">
        <w:rPr>
          <w:sz w:val="24"/>
          <w:szCs w:val="24"/>
        </w:rPr>
        <w:t>ivi</w:t>
      </w:r>
      <w:proofErr w:type="spellEnd"/>
      <w:r w:rsidR="0020599F">
        <w:rPr>
          <w:sz w:val="24"/>
          <w:szCs w:val="24"/>
        </w:rPr>
        <w:t xml:space="preserve"> le 27 mai 2017 sur le thème de</w:t>
      </w:r>
      <w:r w:rsidRPr="00C80930">
        <w:rPr>
          <w:sz w:val="24"/>
          <w:szCs w:val="24"/>
        </w:rPr>
        <w:t xml:space="preserve"> </w:t>
      </w:r>
      <w:r w:rsidRPr="0020599F">
        <w:rPr>
          <w:i/>
          <w:iCs/>
          <w:sz w:val="24"/>
          <w:szCs w:val="24"/>
        </w:rPr>
        <w:t>L’héritage oublié: les penseurs de l’islam et la formation de l’université médiévale</w:t>
      </w:r>
      <w:r w:rsidRPr="0020599F">
        <w:rPr>
          <w:sz w:val="24"/>
          <w:szCs w:val="24"/>
        </w:rPr>
        <w:t>.</w:t>
      </w:r>
    </w:p>
    <w:p w:rsidR="00C80930" w:rsidRDefault="00C80930" w:rsidP="00C80930">
      <w:pPr>
        <w:jc w:val="both"/>
        <w:rPr>
          <w:sz w:val="24"/>
          <w:szCs w:val="24"/>
        </w:rPr>
      </w:pPr>
    </w:p>
    <w:p w:rsidR="00C80930" w:rsidRPr="0020599F" w:rsidRDefault="00C80930" w:rsidP="00C80930">
      <w:pPr>
        <w:pStyle w:val="Paragraphedeliste"/>
        <w:numPr>
          <w:ilvl w:val="0"/>
          <w:numId w:val="2"/>
        </w:numPr>
        <w:jc w:val="both"/>
        <w:rPr>
          <w:sz w:val="26"/>
          <w:szCs w:val="26"/>
        </w:rPr>
      </w:pPr>
      <w:r w:rsidRPr="00533516">
        <w:rPr>
          <w:i/>
          <w:iCs/>
          <w:sz w:val="26"/>
          <w:szCs w:val="26"/>
        </w:rPr>
        <w:t>L’héritage oublié : Les penseurs de l’Islam et la formation de l’Université médiévale</w:t>
      </w:r>
      <w:r w:rsidRPr="0020599F">
        <w:rPr>
          <w:sz w:val="26"/>
          <w:szCs w:val="26"/>
        </w:rPr>
        <w:t xml:space="preserve"> par Monsieur Roger </w:t>
      </w:r>
      <w:proofErr w:type="spellStart"/>
      <w:r w:rsidRPr="0020599F">
        <w:rPr>
          <w:sz w:val="26"/>
          <w:szCs w:val="26"/>
        </w:rPr>
        <w:t>Bruyeron</w:t>
      </w:r>
      <w:proofErr w:type="spellEnd"/>
      <w:r w:rsidRPr="0020599F">
        <w:rPr>
          <w:sz w:val="26"/>
          <w:szCs w:val="26"/>
        </w:rPr>
        <w:t xml:space="preserve"> </w:t>
      </w:r>
    </w:p>
    <w:p w:rsidR="0020599F" w:rsidRPr="0020599F" w:rsidRDefault="00C80930" w:rsidP="0020599F">
      <w:pPr>
        <w:spacing w:after="0" w:line="240" w:lineRule="auto"/>
        <w:jc w:val="both"/>
        <w:rPr>
          <w:sz w:val="24"/>
          <w:szCs w:val="24"/>
        </w:rPr>
      </w:pPr>
      <w:r w:rsidRPr="0020599F">
        <w:rPr>
          <w:sz w:val="24"/>
          <w:szCs w:val="24"/>
        </w:rPr>
        <w:t xml:space="preserve">L’université  médiévale,  dans  l’Occident  latin,  est  née  d’une  double  exigence.  Celle de  l’autonomie  des maîtres  et des  étudiants,  sur le  modèle  de  la charte qui  donna naissance à l’Université de  Bologne  à la  </w:t>
      </w:r>
      <w:proofErr w:type="spellStart"/>
      <w:r w:rsidRPr="0020599F">
        <w:rPr>
          <w:sz w:val="24"/>
          <w:szCs w:val="24"/>
        </w:rPr>
        <w:t>ﬁn</w:t>
      </w:r>
      <w:proofErr w:type="spellEnd"/>
      <w:r w:rsidRPr="0020599F">
        <w:rPr>
          <w:sz w:val="24"/>
          <w:szCs w:val="24"/>
        </w:rPr>
        <w:t xml:space="preserve"> du X</w:t>
      </w:r>
      <w:r w:rsidRPr="0020599F">
        <w:rPr>
          <w:sz w:val="24"/>
          <w:szCs w:val="24"/>
          <w:vertAlign w:val="superscript"/>
        </w:rPr>
        <w:t>Ième</w:t>
      </w:r>
      <w:r w:rsidRPr="0020599F">
        <w:rPr>
          <w:sz w:val="24"/>
          <w:szCs w:val="24"/>
        </w:rPr>
        <w:t xml:space="preserve"> siècle.  Autonomie  par rapport aux  autorités  politiques  et  surtout  religieuses,  au  nom  de  la  liberté  dans  le  choix des  contenus  et   des   méthodes   d’enseignement.   La   seconde  exigence   porte précisément  sur  les  matières  enseignées :  les  sciences,  c’est-à-dire  les  savoirs démontrés ou  susceptibles de l’être. Par exemple les mathématiques,  l’astronomie, la   physique,   la   médecine   etc.   Et   la   philosophie,   son   questionnement,   son cheminement,  toujours  soumis  aux  seules  exigences  de  la  raison.  Or  ces  savoirs s’étaient en grande partie déjà constitués,  dans l’antiquité grecque,  dans le monde persan, indien, mésopotamien. Et repris, développés,  enrichis dans le monde arabo-musulman, c’est-à-dire dans celui dont  la langue  savante était l’arabe. A Bassora, à Bagdad,  à  Cordoue,  à  partir  du  VIII</w:t>
      </w:r>
      <w:r w:rsidRPr="0020599F">
        <w:rPr>
          <w:sz w:val="24"/>
          <w:szCs w:val="24"/>
          <w:vertAlign w:val="superscript"/>
        </w:rPr>
        <w:t>ème</w:t>
      </w:r>
      <w:r w:rsidRPr="0020599F">
        <w:rPr>
          <w:sz w:val="24"/>
          <w:szCs w:val="24"/>
        </w:rPr>
        <w:t xml:space="preserve">  siècle  des  savants  ont  traduit  en  langue arabe  des  traités de  mathématiques indiens  et  grecs,  des traités de  médecine,  de mécanique et des textes philosophiques,  en particulier ceux de Platon et d’Aristote. Cet   immense   travail   de   traduction   a  donné   naissance   à   un   développement exceptionnel  de  la  recherche  </w:t>
      </w:r>
      <w:proofErr w:type="spellStart"/>
      <w:r w:rsidRPr="0020599F">
        <w:rPr>
          <w:sz w:val="24"/>
          <w:szCs w:val="24"/>
        </w:rPr>
        <w:t>scientiﬁque</w:t>
      </w:r>
      <w:proofErr w:type="spellEnd"/>
      <w:r w:rsidRPr="0020599F">
        <w:rPr>
          <w:sz w:val="24"/>
          <w:szCs w:val="24"/>
        </w:rPr>
        <w:t xml:space="preserve">  dans tous les  domaines,  mais  aussi  à  un non   moins    exceptionnel    épanouissement    de    la    pensée    théologique    et philosophique. Avec Al-Kindi, Al-</w:t>
      </w:r>
      <w:proofErr w:type="spellStart"/>
      <w:r w:rsidRPr="0020599F">
        <w:rPr>
          <w:sz w:val="24"/>
          <w:szCs w:val="24"/>
        </w:rPr>
        <w:t>Farabi</w:t>
      </w:r>
      <w:proofErr w:type="spellEnd"/>
      <w:r w:rsidRPr="0020599F">
        <w:rPr>
          <w:sz w:val="24"/>
          <w:szCs w:val="24"/>
        </w:rPr>
        <w:t>, Ibn-</w:t>
      </w:r>
      <w:proofErr w:type="spellStart"/>
      <w:r w:rsidRPr="0020599F">
        <w:rPr>
          <w:sz w:val="24"/>
          <w:szCs w:val="24"/>
        </w:rPr>
        <w:t>Sina</w:t>
      </w:r>
      <w:proofErr w:type="spellEnd"/>
      <w:r w:rsidRPr="0020599F">
        <w:rPr>
          <w:sz w:val="24"/>
          <w:szCs w:val="24"/>
        </w:rPr>
        <w:t xml:space="preserve"> (Avicenne),  Al-Ghazali, Ibn-</w:t>
      </w:r>
      <w:proofErr w:type="spellStart"/>
      <w:r w:rsidRPr="0020599F">
        <w:rPr>
          <w:sz w:val="24"/>
          <w:szCs w:val="24"/>
        </w:rPr>
        <w:t>Rushd</w:t>
      </w:r>
      <w:proofErr w:type="spellEnd"/>
      <w:r w:rsidRPr="0020599F">
        <w:rPr>
          <w:sz w:val="24"/>
          <w:szCs w:val="24"/>
        </w:rPr>
        <w:t xml:space="preserve"> </w:t>
      </w:r>
      <w:r w:rsidR="0020599F">
        <w:rPr>
          <w:sz w:val="24"/>
          <w:szCs w:val="24"/>
        </w:rPr>
        <w:t xml:space="preserve">(Averroès),  </w:t>
      </w:r>
      <w:r w:rsidRPr="0020599F">
        <w:rPr>
          <w:sz w:val="24"/>
          <w:szCs w:val="24"/>
        </w:rPr>
        <w:t>le   monde   intellectuel   arabo-musulman   a   connu   son   époque « classique »,  son  « âge  d’or »,  de  Bagdad  à  Cordoue,  en  passant  par Damas,  Le Caire, Tunis …</w:t>
      </w:r>
    </w:p>
    <w:p w:rsidR="00C80930" w:rsidRPr="0020599F" w:rsidRDefault="00C80930" w:rsidP="0020599F">
      <w:pPr>
        <w:spacing w:after="0" w:line="240" w:lineRule="auto"/>
        <w:ind w:firstLine="567"/>
        <w:jc w:val="both"/>
        <w:rPr>
          <w:sz w:val="24"/>
          <w:szCs w:val="24"/>
        </w:rPr>
      </w:pPr>
      <w:r w:rsidRPr="0020599F">
        <w:rPr>
          <w:sz w:val="24"/>
          <w:szCs w:val="24"/>
        </w:rPr>
        <w:t xml:space="preserve">Quand  l’Université  médiévale  se  construit  dans l’Occident  latin,  quand elle  aussi  se </w:t>
      </w:r>
    </w:p>
    <w:p w:rsidR="0020599F" w:rsidRPr="0020599F" w:rsidRDefault="00C80930" w:rsidP="0020599F">
      <w:pPr>
        <w:spacing w:after="0" w:line="240" w:lineRule="auto"/>
        <w:jc w:val="both"/>
        <w:rPr>
          <w:sz w:val="24"/>
          <w:szCs w:val="24"/>
        </w:rPr>
      </w:pPr>
      <w:r w:rsidRPr="0020599F">
        <w:rPr>
          <w:sz w:val="24"/>
          <w:szCs w:val="24"/>
        </w:rPr>
        <w:t xml:space="preserve">consacre  aux sciences démonstratives  et expérimentales,  quand elle  entend laisser </w:t>
      </w:r>
      <w:r w:rsidR="0020599F" w:rsidRPr="0020599F">
        <w:rPr>
          <w:sz w:val="24"/>
          <w:szCs w:val="24"/>
        </w:rPr>
        <w:t xml:space="preserve">se </w:t>
      </w:r>
      <w:r w:rsidRPr="0020599F">
        <w:rPr>
          <w:sz w:val="24"/>
          <w:szCs w:val="24"/>
        </w:rPr>
        <w:t xml:space="preserve">développer en toute liberté la pensée touchant les </w:t>
      </w:r>
      <w:proofErr w:type="spellStart"/>
      <w:r w:rsidRPr="0020599F">
        <w:rPr>
          <w:sz w:val="24"/>
          <w:szCs w:val="24"/>
        </w:rPr>
        <w:t>ﬁns</w:t>
      </w:r>
      <w:proofErr w:type="spellEnd"/>
      <w:r w:rsidRPr="0020599F">
        <w:rPr>
          <w:sz w:val="24"/>
          <w:szCs w:val="24"/>
        </w:rPr>
        <w:t xml:space="preserve"> de l’homme,  le sens de sa </w:t>
      </w:r>
      <w:r w:rsidR="0020599F" w:rsidRPr="0020599F">
        <w:rPr>
          <w:sz w:val="24"/>
          <w:szCs w:val="24"/>
        </w:rPr>
        <w:t xml:space="preserve">présence </w:t>
      </w:r>
      <w:r w:rsidRPr="0020599F">
        <w:rPr>
          <w:sz w:val="24"/>
          <w:szCs w:val="24"/>
        </w:rPr>
        <w:t xml:space="preserve">sur terre, son exigence éthique - et cela toujours sous la seule autorité de la  raison  -  elle  se  </w:t>
      </w:r>
      <w:r w:rsidRPr="0020599F">
        <w:rPr>
          <w:sz w:val="24"/>
          <w:szCs w:val="24"/>
        </w:rPr>
        <w:lastRenderedPageBreak/>
        <w:t>tourne  naturellement  vers  les  auteurs  de  l’Antiquité  grecque  et romaine.  Si  les  auteurs  latins  lui  sont  connus,  les  auteurs  grecs  sont  à  peu  près inconnus,  du moins les textes les plus importants de Platon et d’Aristote. Là encore c’est  un  formidable  travail  de  traduction  qui  va  libérer  les  études  universitaires. D’abord  les  traductions  du  grec  faites  par  les  moines  et  quelques  érudits,  mais surtout,  dans  un  premier  temps,  les  traductions  des  auteurs  arabes.  Ainsi,  à Sorrente seront collationnés et traduits des traités de  médecine,  en particulier celui d’Avicenne  -  son Canon  -  dont  nous  trouverons  trace  pendant  plusieurs  siècles à Naples,  à  Padoue,  à  Montpellier etc.  A Tolède,  à  partir  du  début  du  XII</w:t>
      </w:r>
      <w:r w:rsidRPr="0020599F">
        <w:rPr>
          <w:sz w:val="24"/>
          <w:szCs w:val="24"/>
          <w:vertAlign w:val="superscript"/>
        </w:rPr>
        <w:t>ème</w:t>
      </w:r>
      <w:r w:rsidRPr="0020599F">
        <w:rPr>
          <w:sz w:val="24"/>
          <w:szCs w:val="24"/>
        </w:rPr>
        <w:t xml:space="preserve">  siècle, seront  traduits  de  l’arabe  d</w:t>
      </w:r>
      <w:r w:rsidR="0020599F" w:rsidRPr="0020599F">
        <w:rPr>
          <w:sz w:val="24"/>
          <w:szCs w:val="24"/>
        </w:rPr>
        <w:t xml:space="preserve">es  textes  de  mathématiques, </w:t>
      </w:r>
      <w:r w:rsidRPr="0020599F">
        <w:rPr>
          <w:sz w:val="24"/>
          <w:szCs w:val="24"/>
        </w:rPr>
        <w:t>d’optique,  de  chimie  (ou</w:t>
      </w:r>
      <w:r w:rsidR="0020599F">
        <w:rPr>
          <w:sz w:val="24"/>
          <w:szCs w:val="24"/>
        </w:rPr>
        <w:t xml:space="preserve"> </w:t>
      </w:r>
      <w:r w:rsidR="0020599F" w:rsidRPr="0020599F">
        <w:rPr>
          <w:sz w:val="24"/>
          <w:szCs w:val="24"/>
        </w:rPr>
        <w:t>plutôt  d’alchimie),  de  philosophie.  Au  XIII</w:t>
      </w:r>
      <w:r w:rsidR="0020599F" w:rsidRPr="0020599F">
        <w:rPr>
          <w:sz w:val="24"/>
          <w:szCs w:val="24"/>
          <w:vertAlign w:val="superscript"/>
        </w:rPr>
        <w:t xml:space="preserve">ème </w:t>
      </w:r>
      <w:r w:rsidR="0020599F" w:rsidRPr="0020599F">
        <w:rPr>
          <w:sz w:val="24"/>
          <w:szCs w:val="24"/>
        </w:rPr>
        <w:t xml:space="preserve"> siècle,  à  Naples,  à  Paris,  à  Oxford seront  traduits  de  l’arabe  des  œuvres  touchant  le  droit,  la  logique.  Surtout  des textes d’Aristote, traductions qui seront reprises et  approfondies par un accès plus direct  à  la  langue  grecque,  mais  le  plus  souvent  à  partir  des  commentaires  des auteurs comme Al-</w:t>
      </w:r>
      <w:proofErr w:type="spellStart"/>
      <w:r w:rsidR="0020599F" w:rsidRPr="0020599F">
        <w:rPr>
          <w:sz w:val="24"/>
          <w:szCs w:val="24"/>
        </w:rPr>
        <w:t>Farabi</w:t>
      </w:r>
      <w:proofErr w:type="spellEnd"/>
      <w:r w:rsidR="0020599F" w:rsidRPr="0020599F">
        <w:rPr>
          <w:sz w:val="24"/>
          <w:szCs w:val="24"/>
        </w:rPr>
        <w:t xml:space="preserve">, Avicenne et surtout Averroès. </w:t>
      </w:r>
    </w:p>
    <w:p w:rsidR="0020599F" w:rsidRPr="0020599F" w:rsidRDefault="0020599F" w:rsidP="0020599F">
      <w:pPr>
        <w:spacing w:after="0" w:line="240" w:lineRule="auto"/>
        <w:ind w:firstLine="567"/>
        <w:jc w:val="both"/>
        <w:rPr>
          <w:sz w:val="24"/>
          <w:szCs w:val="24"/>
        </w:rPr>
      </w:pPr>
      <w:r w:rsidRPr="0020599F">
        <w:rPr>
          <w:sz w:val="24"/>
          <w:szCs w:val="24"/>
        </w:rPr>
        <w:t>Ainsi  nous  devons  reconnaître  cet  héritage  des  savants  du  monde  islamique  si longtemps oublié, celui de l’exigence de la rationalité, exigence qui s’exerce dans ce que  nous  nommons  aujourd’hui  science,  mais  aussi  en  philosophie,  comme  en théologie.  La  philosophie  réapparaît,  après  Athènes  et  Alexandrie,  à  Bagdad,  à Damas,  à Cordoue…puis à Paris quand,  grâce à l’audace</w:t>
      </w:r>
      <w:r>
        <w:rPr>
          <w:sz w:val="24"/>
          <w:szCs w:val="24"/>
        </w:rPr>
        <w:t xml:space="preserve"> de certains maîtres,  toutes </w:t>
      </w:r>
      <w:r w:rsidRPr="0020599F">
        <w:rPr>
          <w:sz w:val="24"/>
          <w:szCs w:val="24"/>
        </w:rPr>
        <w:t xml:space="preserve">les œuvres connues d’Aristote sont mises au programme des étudiants de la Faculté </w:t>
      </w:r>
      <w:r>
        <w:rPr>
          <w:sz w:val="24"/>
          <w:szCs w:val="24"/>
        </w:rPr>
        <w:t xml:space="preserve">des arts, </w:t>
      </w:r>
      <w:r w:rsidRPr="0020599F">
        <w:rPr>
          <w:sz w:val="24"/>
          <w:szCs w:val="24"/>
        </w:rPr>
        <w:t xml:space="preserve">vers 1250. Et le même  mouvement touchera Oxford quelques années plus tard.  Ce  ne  sont  pas  seulement  des  textes qui  sont  mis  au  programme  -  certains d’ailleurs  paraissent  sulfureux  au  regard  de  l’autorité  religieuse  qui  s’emploie  en vain à les faire interdire -,  ce sont des commentaires, des explications, c’est-à-dire une  liberté  dans  le  choix  des  œuvres et  de  leur  lecture  qui  marquera  la  véritable naissance  de l’Université.  Le  savoir,  en  grande  partie  conservé  et  construit  dans le monde  de  l’Islam  va  se  trouver  de  ce  fait  « transféré »  dans  l’Occident  latin.  Mais cette Université va hériter aussi des </w:t>
      </w:r>
      <w:proofErr w:type="spellStart"/>
      <w:r w:rsidRPr="0020599F">
        <w:rPr>
          <w:sz w:val="24"/>
          <w:szCs w:val="24"/>
        </w:rPr>
        <w:t>conﬂits</w:t>
      </w:r>
      <w:proofErr w:type="spellEnd"/>
      <w:r w:rsidRPr="0020599F">
        <w:rPr>
          <w:sz w:val="24"/>
          <w:szCs w:val="24"/>
        </w:rPr>
        <w:t xml:space="preserve"> qui ont opposé, dans les civilisations de l’Islam,  les  théologiens  (du  moins  certains  d’entre  eux)  et  les  philosophes,  les autorités religieuses et  les maîtres ès arts,  le  pouvoir et la  volonté de  connaître. En son  temps,  Al-Ghazali  s’en  était  pris  aux  philosophes,  à  leur  inconséquence  ou incohérence,  et  un  siècle  plus  tard  Averroès  avait  répondu  en  réfutant  cette réfutation, en dénonçant l’incohérence de l’incohérence! Au milieu de XIII</w:t>
      </w:r>
      <w:r w:rsidRPr="0020599F">
        <w:rPr>
          <w:sz w:val="24"/>
          <w:szCs w:val="24"/>
          <w:vertAlign w:val="superscript"/>
        </w:rPr>
        <w:t>ème</w:t>
      </w:r>
      <w:r w:rsidRPr="0020599F">
        <w:rPr>
          <w:sz w:val="24"/>
          <w:szCs w:val="24"/>
        </w:rPr>
        <w:t xml:space="preserve"> siècle Bonaventure  dénoncera,  et  fera  condamner  par l’évêque  de  Paris,  ces  philosophes qui s’imaginent que l’homme peut faire son salut grâce au seul exercice de sa droite raison.  Qui  s’imaginent,  mais surtout  qui  l’enseignent,  qui  détournent  la  jeunesse de la seule voie du salut, la foi, c’est-à-dire l’enseignement de  l’Eglise!  Comme par exemple  </w:t>
      </w:r>
      <w:proofErr w:type="spellStart"/>
      <w:r w:rsidRPr="0020599F">
        <w:rPr>
          <w:sz w:val="24"/>
          <w:szCs w:val="24"/>
        </w:rPr>
        <w:t>Siger</w:t>
      </w:r>
      <w:proofErr w:type="spellEnd"/>
      <w:r w:rsidRPr="0020599F">
        <w:rPr>
          <w:sz w:val="24"/>
          <w:szCs w:val="24"/>
        </w:rPr>
        <w:t xml:space="preserve">  de  Brabant  ou  Boèce  de  Dacie…Et  le  même  </w:t>
      </w:r>
      <w:proofErr w:type="spellStart"/>
      <w:r w:rsidRPr="0020599F">
        <w:rPr>
          <w:sz w:val="24"/>
          <w:szCs w:val="24"/>
        </w:rPr>
        <w:t>conﬂit</w:t>
      </w:r>
      <w:proofErr w:type="spellEnd"/>
      <w:r w:rsidRPr="0020599F">
        <w:rPr>
          <w:sz w:val="24"/>
          <w:szCs w:val="24"/>
        </w:rPr>
        <w:t xml:space="preserve">  se  produira  à Oxford au  temps où  y enseignait,  après son  passage  à  Paris,  un  grand lecteur  des traités  arabes,  Roger  Bacon.  Il  faudra  tout  le  génie  de  Thomas  d’Aquin,  lecteur d’Avicenne  et  d’Averroès,  pour  construire  un  compromis  entre  les exigences de  la foi  et  celles  de  la  ra</w:t>
      </w:r>
      <w:r>
        <w:rPr>
          <w:sz w:val="24"/>
          <w:szCs w:val="24"/>
        </w:rPr>
        <w:t>ison,  compromis  pas  très  diff</w:t>
      </w:r>
      <w:r w:rsidRPr="0020599F">
        <w:rPr>
          <w:sz w:val="24"/>
          <w:szCs w:val="24"/>
        </w:rPr>
        <w:t>érent  de  celui  qu’Avicenne  avait esquissé, qu’Averroès avait tenté d’élaborer.</w:t>
      </w:r>
    </w:p>
    <w:p w:rsidR="0020599F" w:rsidRDefault="0020599F" w:rsidP="0020599F">
      <w:pPr>
        <w:spacing w:after="0" w:line="240" w:lineRule="auto"/>
        <w:jc w:val="both"/>
        <w:rPr>
          <w:sz w:val="24"/>
          <w:szCs w:val="24"/>
        </w:rPr>
      </w:pPr>
    </w:p>
    <w:p w:rsidR="00C80930" w:rsidRDefault="0020599F" w:rsidP="0020599F">
      <w:pPr>
        <w:spacing w:after="0" w:line="240" w:lineRule="auto"/>
        <w:ind w:firstLine="567"/>
        <w:jc w:val="both"/>
        <w:rPr>
          <w:sz w:val="24"/>
          <w:szCs w:val="24"/>
        </w:rPr>
      </w:pPr>
      <w:r>
        <w:rPr>
          <w:sz w:val="24"/>
          <w:szCs w:val="24"/>
        </w:rPr>
        <w:t>« Héritage  oublié</w:t>
      </w:r>
      <w:r w:rsidRPr="0020599F">
        <w:rPr>
          <w:sz w:val="24"/>
          <w:szCs w:val="24"/>
        </w:rPr>
        <w:t xml:space="preserve"> »,  oui,  jusqu’à  ce  que  de  nouveaux  savants  et  philosophes redécouvrent,  à travers les auteurs du Moyen-Âge,  la fécondité, l’audace, la rigueur de  ceux  qui,  recevant  le  savoir  grec,  surent  l’approfondir  et  le  faire  partager. L’algèbre,  l’optique,  la  médecine et  la pharmacie,  la philosophie aristotélicienne… : le  monde  arabo-musulman  a  été,  grâce  à  l’Université  qui  a  su l’accueillir,  l’un  des leviers de notre modernité.</w:t>
      </w:r>
    </w:p>
    <w:p w:rsidR="008F2D3D" w:rsidRDefault="008F2D3D" w:rsidP="008F2D3D">
      <w:pPr>
        <w:pStyle w:val="Paragraphedeliste"/>
        <w:numPr>
          <w:ilvl w:val="0"/>
          <w:numId w:val="2"/>
        </w:numPr>
        <w:spacing w:after="0" w:line="240" w:lineRule="auto"/>
        <w:jc w:val="both"/>
        <w:rPr>
          <w:sz w:val="24"/>
          <w:szCs w:val="24"/>
        </w:rPr>
      </w:pPr>
      <w:r>
        <w:rPr>
          <w:sz w:val="24"/>
          <w:szCs w:val="24"/>
        </w:rPr>
        <w:lastRenderedPageBreak/>
        <w:t xml:space="preserve">Le </w:t>
      </w:r>
      <w:proofErr w:type="spellStart"/>
      <w:r>
        <w:rPr>
          <w:sz w:val="24"/>
          <w:szCs w:val="24"/>
        </w:rPr>
        <w:t>Mucivi</w:t>
      </w:r>
      <w:proofErr w:type="spellEnd"/>
      <w:r>
        <w:rPr>
          <w:sz w:val="24"/>
          <w:szCs w:val="24"/>
        </w:rPr>
        <w:t xml:space="preserve">, La Chaux-de-Fonds : Un voyage au cœur des civilisations de l’Islam </w:t>
      </w:r>
    </w:p>
    <w:p w:rsidR="008F2D3D" w:rsidRDefault="008F2D3D" w:rsidP="008F2D3D">
      <w:pPr>
        <w:spacing w:after="0" w:line="240" w:lineRule="auto"/>
        <w:jc w:val="both"/>
        <w:rPr>
          <w:sz w:val="24"/>
          <w:szCs w:val="24"/>
        </w:rPr>
      </w:pPr>
    </w:p>
    <w:p w:rsidR="008F2D3D" w:rsidRPr="008F2D3D" w:rsidRDefault="008F2D3D" w:rsidP="009757A7">
      <w:pPr>
        <w:spacing w:after="0" w:line="240" w:lineRule="auto"/>
        <w:ind w:firstLine="567"/>
        <w:jc w:val="both"/>
        <w:rPr>
          <w:sz w:val="24"/>
          <w:szCs w:val="24"/>
        </w:rPr>
      </w:pPr>
      <w:r>
        <w:rPr>
          <w:sz w:val="24"/>
          <w:szCs w:val="24"/>
        </w:rPr>
        <w:t>Le Musée des civilisations de l’Islam se vit comme une expérience unique. Quinze siècles d’histoire sont présentés et questionnés. Le visiteur voyage dans un parcours initiatique sensuel, contrasté, ouvert, parfois intriguant. De l’ignorance à la réinvention, en passant par la révélation, l’interprétation, le rayonnement et l’agonie, il est question d’un Islam riche, pluriel et dynamique. Ouvert en mai 2016, le Musée d’exposition a pris ses quartiers dans un bâtim</w:t>
      </w:r>
      <w:r w:rsidR="009757A7">
        <w:rPr>
          <w:sz w:val="24"/>
          <w:szCs w:val="24"/>
        </w:rPr>
        <w:t>ent classé de style Art Nouveau, sur l’artère principale de la ville de la Chaux-de-Fonds (POD). O</w:t>
      </w:r>
      <w:r>
        <w:rPr>
          <w:sz w:val="24"/>
          <w:szCs w:val="24"/>
        </w:rPr>
        <w:t>uvert du mardi au dimanche, de 14h à 18h.</w:t>
      </w:r>
      <w:bookmarkStart w:id="0" w:name="_GoBack"/>
      <w:bookmarkEnd w:id="0"/>
      <w:r>
        <w:rPr>
          <w:sz w:val="24"/>
          <w:szCs w:val="24"/>
        </w:rPr>
        <w:t xml:space="preserve"> Pour plus d’informations, n’hésitez pas à consulter notre site internet : www.mucivi.ch.</w:t>
      </w:r>
    </w:p>
    <w:p w:rsidR="008F2D3D" w:rsidRDefault="008F2D3D" w:rsidP="008F2D3D">
      <w:pPr>
        <w:spacing w:after="0" w:line="240" w:lineRule="auto"/>
        <w:jc w:val="both"/>
        <w:rPr>
          <w:sz w:val="24"/>
          <w:szCs w:val="24"/>
        </w:rPr>
      </w:pPr>
    </w:p>
    <w:p w:rsidR="008F2D3D" w:rsidRPr="008F2D3D" w:rsidRDefault="008F2D3D" w:rsidP="008F2D3D">
      <w:pPr>
        <w:spacing w:after="0" w:line="240" w:lineRule="auto"/>
        <w:jc w:val="both"/>
        <w:rPr>
          <w:sz w:val="24"/>
          <w:szCs w:val="24"/>
        </w:rPr>
      </w:pPr>
    </w:p>
    <w:sectPr w:rsidR="008F2D3D" w:rsidRPr="008F2D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00" w:rsidRDefault="00E83700" w:rsidP="00756E66">
      <w:pPr>
        <w:spacing w:after="0" w:line="240" w:lineRule="auto"/>
      </w:pPr>
      <w:r>
        <w:separator/>
      </w:r>
    </w:p>
  </w:endnote>
  <w:endnote w:type="continuationSeparator" w:id="0">
    <w:p w:rsidR="00E83700" w:rsidRDefault="00E83700" w:rsidP="00756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66" w:rsidRDefault="00756E66" w:rsidP="00756E66">
    <w:pPr>
      <w:pStyle w:val="Pieddepage"/>
      <w:rPr>
        <w:noProof/>
        <w:lang w:eastAsia="fr-CH"/>
      </w:rPr>
    </w:pPr>
    <w:r>
      <w:rPr>
        <w:noProof/>
        <w:lang w:eastAsia="fr-CH"/>
      </w:rPr>
      <w:drawing>
        <wp:anchor distT="0" distB="0" distL="114300" distR="114300" simplePos="0" relativeHeight="251658240" behindDoc="1" locked="0" layoutInCell="1" allowOverlap="1" wp14:anchorId="28B3D4EC" wp14:editId="15FC23E6">
          <wp:simplePos x="0" y="0"/>
          <wp:positionH relativeFrom="margin">
            <wp:posOffset>-833120</wp:posOffset>
          </wp:positionH>
          <wp:positionV relativeFrom="paragraph">
            <wp:posOffset>-786765</wp:posOffset>
          </wp:positionV>
          <wp:extent cx="4152900" cy="16668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52900" cy="1666875"/>
                  </a:xfrm>
                  <a:prstGeom prst="rect">
                    <a:avLst/>
                  </a:prstGeom>
                </pic:spPr>
              </pic:pic>
            </a:graphicData>
          </a:graphic>
          <wp14:sizeRelH relativeFrom="margin">
            <wp14:pctWidth>0</wp14:pctWidth>
          </wp14:sizeRelH>
          <wp14:sizeRelV relativeFrom="margin">
            <wp14:pctHeight>0</wp14:pctHeight>
          </wp14:sizeRelV>
        </wp:anchor>
      </w:drawing>
    </w:r>
  </w:p>
  <w:p w:rsidR="00756E66" w:rsidRDefault="00756E66" w:rsidP="00756E66">
    <w:pPr>
      <w:pStyle w:val="Pieddepage"/>
    </w:pPr>
  </w:p>
  <w:p w:rsidR="00756E66" w:rsidRDefault="00756E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00" w:rsidRDefault="00E83700" w:rsidP="00756E66">
      <w:pPr>
        <w:spacing w:after="0" w:line="240" w:lineRule="auto"/>
      </w:pPr>
      <w:r>
        <w:separator/>
      </w:r>
    </w:p>
  </w:footnote>
  <w:footnote w:type="continuationSeparator" w:id="0">
    <w:p w:rsidR="00E83700" w:rsidRDefault="00E83700" w:rsidP="00756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9C2"/>
    <w:multiLevelType w:val="hybridMultilevel"/>
    <w:tmpl w:val="BDCA8DCC"/>
    <w:lvl w:ilvl="0" w:tplc="0466FBA6">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48CD2417"/>
    <w:multiLevelType w:val="hybridMultilevel"/>
    <w:tmpl w:val="6220CC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30"/>
    <w:rsid w:val="0020599F"/>
    <w:rsid w:val="00533516"/>
    <w:rsid w:val="00756E66"/>
    <w:rsid w:val="008E664D"/>
    <w:rsid w:val="008F2D3D"/>
    <w:rsid w:val="009757A7"/>
    <w:rsid w:val="00C80930"/>
    <w:rsid w:val="00E83700"/>
    <w:rsid w:val="00EC014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06765E-73F7-4283-9284-9277069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930"/>
    <w:pPr>
      <w:ind w:left="720"/>
      <w:contextualSpacing/>
    </w:pPr>
  </w:style>
  <w:style w:type="paragraph" w:styleId="En-tte">
    <w:name w:val="header"/>
    <w:basedOn w:val="Normal"/>
    <w:link w:val="En-tteCar"/>
    <w:uiPriority w:val="99"/>
    <w:unhideWhenUsed/>
    <w:rsid w:val="00756E66"/>
    <w:pPr>
      <w:tabs>
        <w:tab w:val="center" w:pos="4536"/>
        <w:tab w:val="right" w:pos="9072"/>
      </w:tabs>
      <w:spacing w:after="0" w:line="240" w:lineRule="auto"/>
    </w:pPr>
  </w:style>
  <w:style w:type="character" w:customStyle="1" w:styleId="En-tteCar">
    <w:name w:val="En-tête Car"/>
    <w:basedOn w:val="Policepardfaut"/>
    <w:link w:val="En-tte"/>
    <w:uiPriority w:val="99"/>
    <w:rsid w:val="00756E66"/>
  </w:style>
  <w:style w:type="paragraph" w:styleId="Pieddepage">
    <w:name w:val="footer"/>
    <w:basedOn w:val="Normal"/>
    <w:link w:val="PieddepageCar"/>
    <w:uiPriority w:val="99"/>
    <w:unhideWhenUsed/>
    <w:rsid w:val="00756E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E66"/>
  </w:style>
  <w:style w:type="character" w:styleId="Lienhypertexte">
    <w:name w:val="Hyperlink"/>
    <w:basedOn w:val="Policepardfaut"/>
    <w:uiPriority w:val="99"/>
    <w:unhideWhenUsed/>
    <w:rsid w:val="008F2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B208-CCAA-4A8C-AA37-5B73D55E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1299</Words>
  <Characters>7150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Administrateur</cp:lastModifiedBy>
  <cp:revision>3</cp:revision>
  <dcterms:created xsi:type="dcterms:W3CDTF">2017-06-16T12:01:00Z</dcterms:created>
  <dcterms:modified xsi:type="dcterms:W3CDTF">2017-06-16T14:10:00Z</dcterms:modified>
</cp:coreProperties>
</file>